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1" locked="0" layoutInCell="1" allowOverlap="1">
                <wp:simplePos x="0" y="0"/>
                <wp:positionH relativeFrom="margin">
                  <wp:posOffset>2734945</wp:posOffset>
                </wp:positionH>
                <wp:positionV relativeFrom="paragraph">
                  <wp:posOffset>24765</wp:posOffset>
                </wp:positionV>
                <wp:extent cx="495300" cy="621665"/>
                <wp:effectExtent l="0" t="0" r="0" b="0"/>
                <wp:wrapNone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5300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2;o:allowoverlap:true;o:allowincell:true;mso-position-horizontal-relative:margin;margin-left:215.3pt;mso-position-horizontal:absolute;mso-position-vertical-relative:text;margin-top:1.9pt;mso-position-vertical:absolute;width:39.0pt;height:48.9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widowControl w:val="off"/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ГЛАВА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 МОСКОВСКОЙ ОБЛАСТИ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РАСПОРЯЖЕНИЕ</w:t>
      </w:r>
      <w:r/>
    </w:p>
    <w:p>
      <w:pPr>
        <w:ind w:left="-993"/>
        <w:jc w:val="center"/>
        <w:spacing w:lineRule="auto" w:line="24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22.12.2022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№  578-РГ</w:t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г. Котельники</w:t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</w:r>
      <w:r/>
    </w:p>
    <w:p>
      <w:pPr>
        <w:pStyle w:val="586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кодов целей,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 на 2023 год </w:t>
      </w:r>
      <w:r/>
    </w:p>
    <w:p>
      <w:pPr>
        <w:pStyle w:val="586"/>
        <w:ind w:right="-141"/>
        <w:jc w:val="center"/>
      </w:pPr>
      <w:r/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t xml:space="preserve">от 13.12.2022 № 7/57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«О бюджете городского округа Котельники Московской области на 2023 год и на плановый период 2024</w:t>
      </w:r>
      <w:r>
        <w:rPr>
          <w:rFonts w:ascii="Times New Roman" w:hAnsi="Times New Roman"/>
          <w:sz w:val="28"/>
          <w:szCs w:val="28"/>
        </w:rPr>
        <w:br/>
        <w:t xml:space="preserve">и 2025 годов» распоряжаюсь:</w:t>
      </w:r>
      <w:r/>
    </w:p>
    <w:p>
      <w:pPr>
        <w:ind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1.Утвердить перечень кодов целей,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 на 2023 год, согласно приложению к настоящему распоряжению. </w:t>
      </w:r>
      <w:r/>
    </w:p>
    <w:p>
      <w:pPr>
        <w:ind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2. Настоящее распоряжение вступает в силу с 01 января 2023 года.</w:t>
      </w:r>
      <w:r/>
    </w:p>
    <w:p>
      <w:pPr>
        <w:ind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городского округа Котельники Московской области Галузо М.В.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        С.А. Жигалкин</w:t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Style w:val="583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tbl>
      <w:tblPr>
        <w:tblW w:w="4218" w:type="dxa"/>
        <w:tblInd w:w="5245" w:type="dxa"/>
        <w:tblLook w:val="04A0" w:firstRow="1" w:lastRow="0" w:firstColumn="1" w:lastColumn="0" w:noHBand="0" w:noVBand="1"/>
      </w:tblPr>
      <w:tblGrid>
        <w:gridCol w:w="4218"/>
      </w:tblGrid>
      <w:tr>
        <w:trPr>
          <w:trHeight w:val="1967"/>
        </w:trPr>
        <w:tc>
          <w:tcPr>
            <w:tcW w:w="4218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Пр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иложение</w:t>
            </w:r>
            <w:r/>
          </w:p>
          <w:p>
            <w:pPr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УТВЕРЖДЕН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распоряжением главы городского округа Котельники 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Московской области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от  2.12.2022  №  578-РГ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Перечень кодов целей,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 на 202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год 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/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12"/>
        <w:gridCol w:w="2411"/>
      </w:tblGrid>
      <w:tr>
        <w:trPr>
          <w:trHeight w:val="24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Наименование целевой субсидия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код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на выплату материального поощрения руководящим работникам и работникам муниципальных учреждений в сферах образования, культуры, здравоохранения, физкультуры и спорта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903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ремонтных работ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904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приобретение основных средств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организацию отдыха, оздоровления и занятости детей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Субсидия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910000000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обязательных медицинских осмотров работников учреждений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913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специальной оценки условий труда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914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муниципальному автономному учреждению на уборку ТБО внутри границ лесного участка, предоставленного в постоянное (бессрочное) пользование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создание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безбарьерной среды в муниципальных учреждениях социальной сферы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916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Субсидия из бюджета городского округа Котельники Московской области на  государственную поддержку отрасли культуры</w:t>
            </w:r>
            <w:r>
              <w:rPr>
                <w:rFonts w:ascii="Times New Roman" w:hAnsi="Times New Roman" w:eastAsia="Times New Roman"/>
                <w:sz w:val="28"/>
              </w:rPr>
              <w:t xml:space="preserve"> (</w:t>
            </w:r>
            <w:r>
              <w:rPr>
                <w:rFonts w:ascii="Times New Roman" w:hAnsi="Times New Roman" w:eastAsia="Times New Roman"/>
                <w:sz w:val="28"/>
              </w:rPr>
              <w:t xml:space="preserve">модернизация библиотек в части комплектования книжных фондов муниципальных общедоступных библиотек)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919000000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Субсидия муниципальным учреждениям на реализацию проектов граждан, сформированных в рамках практик инициативного бюджетирования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933000000</w:t>
            </w:r>
            <w:r/>
          </w:p>
        </w:tc>
      </w:tr>
    </w:tbl>
    <w:p>
      <w:r/>
      <w:r/>
    </w:p>
    <w:sectPr>
      <w:headerReference w:type="default" r:id="rId7"/>
      <w:headerReference w:type="first" r:id="rId8"/>
      <w:footnotePr/>
      <w:type w:val="nextPage"/>
      <w:pgSz w:w="11906" w:h="16838" w:orient="portrait"/>
      <w:pgMar w:top="766" w:right="709" w:bottom="993" w:left="993" w:header="709" w:footer="0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5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7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ascii="Calibri" w:hAnsi="Calibri" w:eastAsia="Calibri"/>
      <w:color w:val="000000"/>
      <w:sz w:val="22"/>
      <w:highlight w:val="white"/>
      <w:lang w:val="ru-RU" w:bidi="ar-SA" w:eastAsia="zh-CN"/>
    </w:rPr>
    <w:pPr>
      <w:spacing w:lineRule="auto" w:line="276" w:after="200"/>
    </w:pPr>
  </w:style>
  <w:style w:type="paragraph" w:styleId="391">
    <w:name w:val="Heading 1"/>
    <w:basedOn w:val="39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392">
    <w:name w:val="Heading 2"/>
    <w:basedOn w:val="3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393">
    <w:name w:val="Heading 3"/>
    <w:basedOn w:val="3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394">
    <w:name w:val="Heading 4"/>
    <w:basedOn w:val="3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395">
    <w:name w:val="Heading 5"/>
    <w:basedOn w:val="3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396">
    <w:name w:val="Heading 6"/>
    <w:basedOn w:val="39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397">
    <w:name w:val="Heading 7"/>
    <w:basedOn w:val="39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398">
    <w:name w:val="Heading 8"/>
    <w:basedOn w:val="390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399">
    <w:name w:val="Heading 9"/>
    <w:basedOn w:val="3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table" w:styleId="403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04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05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6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0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10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1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2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3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6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1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1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2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2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2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2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2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1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32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433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434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435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436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437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438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39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440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441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442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443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444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445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46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447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448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449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450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51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52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53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54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6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46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46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47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47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47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473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88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89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0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1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2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3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9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49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49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49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49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49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0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0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Lined - Accent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09" w:customStyle="1">
    <w:name w:val="Lined - Accent 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10" w:customStyle="1">
    <w:name w:val="Lined - Accent 2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11" w:customStyle="1">
    <w:name w:val="Lined - Accent 3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12" w:customStyle="1">
    <w:name w:val="Lined - Accent 4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13" w:customStyle="1">
    <w:name w:val="Lined - Accent 5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14" w:customStyle="1">
    <w:name w:val="Lined - Accent 6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15" w:customStyle="1">
    <w:name w:val="Bordered &amp; Lined - Accent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16" w:customStyle="1">
    <w:name w:val="Bordered &amp; Lined - Accent 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17" w:customStyle="1">
    <w:name w:val="Bordered &amp; Lined - Accent 2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18" w:customStyle="1">
    <w:name w:val="Bordered &amp; Lined - Accent 3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19" w:customStyle="1">
    <w:name w:val="Bordered &amp; Lined - Accent 4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20" w:customStyle="1">
    <w:name w:val="Bordered &amp; Lined - Accent 5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21" w:customStyle="1">
    <w:name w:val="Bordered &amp; Lined - Accent 6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22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23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524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525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526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527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528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529">
    <w:name w:val="Hyperlink"/>
    <w:uiPriority w:val="99"/>
    <w:unhideWhenUsed/>
    <w:rPr>
      <w:color w:val="0000FF" w:themeColor="hyperlink"/>
      <w:u w:val="single"/>
    </w:rPr>
  </w:style>
  <w:style w:type="character" w:styleId="530">
    <w:name w:val="footnote reference"/>
    <w:basedOn w:val="400"/>
    <w:uiPriority w:val="99"/>
    <w:unhideWhenUsed/>
    <w:rPr>
      <w:vertAlign w:val="superscript"/>
    </w:rPr>
  </w:style>
  <w:style w:type="character" w:styleId="531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532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533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534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535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536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537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38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539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540" w:customStyle="1">
    <w:name w:val="Title Char"/>
    <w:qFormat/>
    <w:uiPriority w:val="10"/>
    <w:rPr>
      <w:sz w:val="48"/>
      <w:szCs w:val="48"/>
    </w:rPr>
  </w:style>
  <w:style w:type="character" w:styleId="541" w:customStyle="1">
    <w:name w:val="Subtitle Char"/>
    <w:qFormat/>
    <w:uiPriority w:val="11"/>
    <w:rPr>
      <w:sz w:val="24"/>
      <w:szCs w:val="24"/>
    </w:rPr>
  </w:style>
  <w:style w:type="character" w:styleId="542" w:customStyle="1">
    <w:name w:val="Quote Char"/>
    <w:qFormat/>
    <w:uiPriority w:val="29"/>
    <w:rPr>
      <w:i/>
    </w:rPr>
  </w:style>
  <w:style w:type="character" w:styleId="543" w:customStyle="1">
    <w:name w:val="Intense Quote Char"/>
    <w:qFormat/>
    <w:uiPriority w:val="30"/>
    <w:rPr>
      <w:i/>
    </w:rPr>
  </w:style>
  <w:style w:type="character" w:styleId="544" w:customStyle="1">
    <w:name w:val="Header Char"/>
    <w:qFormat/>
    <w:uiPriority w:val="99"/>
  </w:style>
  <w:style w:type="character" w:styleId="545" w:customStyle="1">
    <w:name w:val="Footer Char"/>
    <w:qFormat/>
    <w:uiPriority w:val="99"/>
  </w:style>
  <w:style w:type="character" w:styleId="546" w:customStyle="1">
    <w:name w:val="Caption Char"/>
    <w:qFormat/>
    <w:uiPriority w:val="99"/>
  </w:style>
  <w:style w:type="character" w:styleId="547" w:customStyle="1">
    <w:name w:val="Интернет-ссылка"/>
    <w:uiPriority w:val="99"/>
    <w:unhideWhenUsed/>
    <w:rPr>
      <w:color w:val="0000FF"/>
      <w:u w:val="single"/>
    </w:rPr>
  </w:style>
  <w:style w:type="character" w:styleId="548" w:customStyle="1">
    <w:name w:val="Footnote Text Char"/>
    <w:qFormat/>
    <w:uiPriority w:val="99"/>
    <w:rPr>
      <w:sz w:val="18"/>
    </w:rPr>
  </w:style>
  <w:style w:type="character" w:styleId="549" w:customStyle="1">
    <w:name w:val="Привязка сноски"/>
    <w:rPr>
      <w:vertAlign w:val="superscript"/>
    </w:rPr>
  </w:style>
  <w:style w:type="character" w:styleId="550" w:customStyle="1">
    <w:name w:val="Footnote Characters"/>
    <w:qFormat/>
    <w:uiPriority w:val="99"/>
    <w:unhideWhenUsed/>
    <w:rPr>
      <w:vertAlign w:val="superscript"/>
    </w:rPr>
  </w:style>
  <w:style w:type="character" w:styleId="551" w:customStyle="1">
    <w:name w:val="Основной шрифт абзаца3"/>
    <w:qFormat/>
  </w:style>
  <w:style w:type="character" w:styleId="552" w:customStyle="1">
    <w:name w:val="Основной шрифт абзаца2"/>
    <w:qFormat/>
  </w:style>
  <w:style w:type="character" w:styleId="553" w:customStyle="1">
    <w:name w:val="WW8Num1z0"/>
    <w:qFormat/>
  </w:style>
  <w:style w:type="character" w:styleId="554" w:customStyle="1">
    <w:name w:val="WW8Num1z1"/>
    <w:qFormat/>
  </w:style>
  <w:style w:type="character" w:styleId="555" w:customStyle="1">
    <w:name w:val="WW8Num1z2"/>
    <w:qFormat/>
  </w:style>
  <w:style w:type="character" w:styleId="556" w:customStyle="1">
    <w:name w:val="WW8Num1z3"/>
    <w:qFormat/>
  </w:style>
  <w:style w:type="character" w:styleId="557" w:customStyle="1">
    <w:name w:val="WW8Num1z4"/>
    <w:qFormat/>
  </w:style>
  <w:style w:type="character" w:styleId="558" w:customStyle="1">
    <w:name w:val="WW8Num1z5"/>
    <w:qFormat/>
  </w:style>
  <w:style w:type="character" w:styleId="559" w:customStyle="1">
    <w:name w:val="WW8Num1z6"/>
    <w:qFormat/>
  </w:style>
  <w:style w:type="character" w:styleId="560" w:customStyle="1">
    <w:name w:val="WW8Num1z7"/>
    <w:qFormat/>
  </w:style>
  <w:style w:type="character" w:styleId="561" w:customStyle="1">
    <w:name w:val="WW8Num1z8"/>
    <w:qFormat/>
  </w:style>
  <w:style w:type="character" w:styleId="562" w:customStyle="1">
    <w:name w:val="WW8Num2z0"/>
    <w:qFormat/>
  </w:style>
  <w:style w:type="character" w:styleId="563" w:customStyle="1">
    <w:name w:val="WW8Num2z1"/>
    <w:qFormat/>
  </w:style>
  <w:style w:type="character" w:styleId="564" w:customStyle="1">
    <w:name w:val="WW8Num2z2"/>
    <w:qFormat/>
  </w:style>
  <w:style w:type="character" w:styleId="565" w:customStyle="1">
    <w:name w:val="WW8Num2z3"/>
    <w:qFormat/>
  </w:style>
  <w:style w:type="character" w:styleId="566" w:customStyle="1">
    <w:name w:val="WW8Num2z4"/>
    <w:qFormat/>
  </w:style>
  <w:style w:type="character" w:styleId="567" w:customStyle="1">
    <w:name w:val="WW8Num2z5"/>
    <w:qFormat/>
  </w:style>
  <w:style w:type="character" w:styleId="568" w:customStyle="1">
    <w:name w:val="WW8Num2z6"/>
    <w:qFormat/>
  </w:style>
  <w:style w:type="character" w:styleId="569" w:customStyle="1">
    <w:name w:val="WW8Num2z7"/>
    <w:qFormat/>
  </w:style>
  <w:style w:type="character" w:styleId="570" w:customStyle="1">
    <w:name w:val="WW8Num2z8"/>
    <w:qFormat/>
  </w:style>
  <w:style w:type="character" w:styleId="571" w:customStyle="1">
    <w:name w:val="WW8Num3z0"/>
    <w:qFormat/>
  </w:style>
  <w:style w:type="character" w:styleId="572" w:customStyle="1">
    <w:name w:val="WW8Num3z1"/>
    <w:qFormat/>
  </w:style>
  <w:style w:type="character" w:styleId="573" w:customStyle="1">
    <w:name w:val="WW8Num3z2"/>
    <w:qFormat/>
  </w:style>
  <w:style w:type="character" w:styleId="574" w:customStyle="1">
    <w:name w:val="WW8Num3z3"/>
    <w:qFormat/>
  </w:style>
  <w:style w:type="character" w:styleId="575" w:customStyle="1">
    <w:name w:val="WW8Num3z4"/>
    <w:qFormat/>
  </w:style>
  <w:style w:type="character" w:styleId="576" w:customStyle="1">
    <w:name w:val="WW8Num3z5"/>
    <w:qFormat/>
  </w:style>
  <w:style w:type="character" w:styleId="577" w:customStyle="1">
    <w:name w:val="WW8Num3z6"/>
    <w:qFormat/>
  </w:style>
  <w:style w:type="character" w:styleId="578" w:customStyle="1">
    <w:name w:val="WW8Num3z7"/>
    <w:qFormat/>
  </w:style>
  <w:style w:type="character" w:styleId="579" w:customStyle="1">
    <w:name w:val="WW8Num3z8"/>
    <w:qFormat/>
  </w:style>
  <w:style w:type="character" w:styleId="580" w:customStyle="1">
    <w:name w:val="Основной шрифт абзаца1"/>
    <w:qFormat/>
  </w:style>
  <w:style w:type="character" w:styleId="581" w:customStyle="1">
    <w:name w:val="Верхний колонтитул Знак"/>
    <w:basedOn w:val="580"/>
    <w:qFormat/>
  </w:style>
  <w:style w:type="character" w:styleId="582" w:customStyle="1">
    <w:name w:val="Нижний колонтитул Знак"/>
    <w:basedOn w:val="580"/>
    <w:qFormat/>
  </w:style>
  <w:style w:type="character" w:styleId="583" w:customStyle="1">
    <w:name w:val="Цветовое выделение"/>
    <w:qFormat/>
    <w:rPr>
      <w:b/>
      <w:color w:val="000080"/>
    </w:rPr>
  </w:style>
  <w:style w:type="character" w:styleId="584" w:customStyle="1">
    <w:name w:val="Основной текст Знак"/>
    <w:qFormat/>
    <w:rPr>
      <w:rFonts w:ascii="Times New Roman" w:hAnsi="Times New Roman"/>
      <w:sz w:val="24"/>
      <w:szCs w:val="24"/>
    </w:rPr>
  </w:style>
  <w:style w:type="paragraph" w:styleId="585" w:customStyle="1">
    <w:name w:val="Заголовок"/>
    <w:basedOn w:val="390"/>
    <w:next w:val="586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586">
    <w:name w:val="Body Text"/>
    <w:basedOn w:val="390"/>
    <w:rPr>
      <w:rFonts w:ascii="Times New Roman" w:hAnsi="Times New Roman"/>
      <w:sz w:val="24"/>
      <w:szCs w:val="24"/>
    </w:rPr>
    <w:pPr>
      <w:jc w:val="both"/>
      <w:spacing w:lineRule="auto" w:line="240" w:after="0"/>
    </w:pPr>
  </w:style>
  <w:style w:type="paragraph" w:styleId="587">
    <w:name w:val="List"/>
    <w:basedOn w:val="586"/>
  </w:style>
  <w:style w:type="paragraph" w:styleId="588">
    <w:name w:val="Caption"/>
    <w:basedOn w:val="390"/>
    <w:qFormat/>
    <w:rPr>
      <w:i/>
      <w:iCs/>
      <w:sz w:val="24"/>
      <w:szCs w:val="24"/>
    </w:rPr>
    <w:pPr>
      <w:spacing w:after="120" w:before="120"/>
    </w:pPr>
  </w:style>
  <w:style w:type="paragraph" w:styleId="589">
    <w:name w:val="index heading"/>
    <w:basedOn w:val="390"/>
    <w:qFormat/>
  </w:style>
  <w:style w:type="paragraph" w:styleId="590">
    <w:name w:val="List Paragraph"/>
    <w:basedOn w:val="390"/>
    <w:qFormat/>
    <w:uiPriority w:val="34"/>
    <w:pPr>
      <w:contextualSpacing w:val="true"/>
      <w:ind w:left="720"/>
      <w:spacing w:after="0"/>
    </w:pPr>
  </w:style>
  <w:style w:type="paragraph" w:styleId="591">
    <w:name w:val="No Spacing"/>
    <w:qFormat/>
    <w:uiPriority w:val="1"/>
    <w:rPr>
      <w:sz w:val="22"/>
      <w:highlight w:val="white"/>
    </w:rPr>
  </w:style>
  <w:style w:type="paragraph" w:styleId="592">
    <w:name w:val="Title"/>
    <w:basedOn w:val="390"/>
    <w:qFormat/>
    <w:uiPriority w:val="10"/>
    <w:rPr>
      <w:sz w:val="48"/>
      <w:szCs w:val="48"/>
    </w:rPr>
    <w:pPr>
      <w:contextualSpacing w:val="true"/>
      <w:spacing w:before="300"/>
    </w:pPr>
  </w:style>
  <w:style w:type="paragraph" w:styleId="593">
    <w:name w:val="Subtitle"/>
    <w:basedOn w:val="390"/>
    <w:qFormat/>
    <w:uiPriority w:val="11"/>
    <w:rPr>
      <w:sz w:val="24"/>
      <w:szCs w:val="24"/>
    </w:rPr>
    <w:pPr>
      <w:spacing w:before="200"/>
    </w:pPr>
  </w:style>
  <w:style w:type="paragraph" w:styleId="594">
    <w:name w:val="Quote"/>
    <w:basedOn w:val="390"/>
    <w:qFormat/>
    <w:uiPriority w:val="29"/>
    <w:rPr>
      <w:i/>
    </w:rPr>
    <w:pPr>
      <w:ind w:left="720" w:right="720"/>
    </w:pPr>
  </w:style>
  <w:style w:type="paragraph" w:styleId="595">
    <w:name w:val="Intense Quote"/>
    <w:basedOn w:val="390"/>
    <w:qFormat/>
    <w:uiPriority w:val="30"/>
    <w:rPr>
      <w:i/>
    </w:rPr>
    <w:pPr>
      <w:ind w:left="720" w:right="720"/>
      <w:spacing w:after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96" w:customStyle="1">
    <w:name w:val="Верхний и нижний колонтитулы"/>
    <w:basedOn w:val="390"/>
    <w:qFormat/>
    <w:pPr>
      <w:tabs>
        <w:tab w:val="center" w:pos="4819" w:leader="none"/>
        <w:tab w:val="right" w:pos="9638" w:leader="none"/>
      </w:tabs>
    </w:pPr>
  </w:style>
  <w:style w:type="paragraph" w:styleId="597">
    <w:name w:val="Header"/>
    <w:basedOn w:val="39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598">
    <w:name w:val="Footer"/>
    <w:basedOn w:val="39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599">
    <w:name w:val="footnote text"/>
    <w:basedOn w:val="390"/>
    <w:uiPriority w:val="99"/>
    <w:semiHidden/>
    <w:unhideWhenUsed/>
    <w:rPr>
      <w:sz w:val="18"/>
    </w:rPr>
    <w:pPr>
      <w:spacing w:lineRule="auto" w:line="240" w:after="40"/>
    </w:pPr>
  </w:style>
  <w:style w:type="paragraph" w:styleId="600">
    <w:name w:val="toc 1"/>
    <w:basedOn w:val="390"/>
    <w:uiPriority w:val="39"/>
    <w:unhideWhenUsed/>
    <w:pPr>
      <w:spacing w:after="57"/>
    </w:pPr>
  </w:style>
  <w:style w:type="paragraph" w:styleId="601">
    <w:name w:val="toc 2"/>
    <w:basedOn w:val="390"/>
    <w:uiPriority w:val="39"/>
    <w:unhideWhenUsed/>
    <w:pPr>
      <w:ind w:left="283"/>
      <w:spacing w:after="57"/>
    </w:pPr>
  </w:style>
  <w:style w:type="paragraph" w:styleId="602">
    <w:name w:val="toc 3"/>
    <w:basedOn w:val="390"/>
    <w:uiPriority w:val="39"/>
    <w:unhideWhenUsed/>
    <w:pPr>
      <w:ind w:left="567"/>
      <w:spacing w:after="57"/>
    </w:pPr>
  </w:style>
  <w:style w:type="paragraph" w:styleId="603">
    <w:name w:val="toc 4"/>
    <w:basedOn w:val="390"/>
    <w:uiPriority w:val="39"/>
    <w:unhideWhenUsed/>
    <w:pPr>
      <w:ind w:left="850"/>
      <w:spacing w:after="57"/>
    </w:pPr>
  </w:style>
  <w:style w:type="paragraph" w:styleId="604">
    <w:name w:val="toc 5"/>
    <w:basedOn w:val="390"/>
    <w:uiPriority w:val="39"/>
    <w:unhideWhenUsed/>
    <w:pPr>
      <w:ind w:left="1134"/>
      <w:spacing w:after="57"/>
    </w:pPr>
  </w:style>
  <w:style w:type="paragraph" w:styleId="605">
    <w:name w:val="toc 6"/>
    <w:basedOn w:val="390"/>
    <w:uiPriority w:val="39"/>
    <w:unhideWhenUsed/>
    <w:pPr>
      <w:ind w:left="1417"/>
      <w:spacing w:after="57"/>
    </w:pPr>
  </w:style>
  <w:style w:type="paragraph" w:styleId="606">
    <w:name w:val="toc 7"/>
    <w:basedOn w:val="390"/>
    <w:uiPriority w:val="39"/>
    <w:unhideWhenUsed/>
    <w:pPr>
      <w:ind w:left="1701"/>
      <w:spacing w:after="57"/>
    </w:pPr>
  </w:style>
  <w:style w:type="paragraph" w:styleId="607">
    <w:name w:val="toc 8"/>
    <w:basedOn w:val="390"/>
    <w:uiPriority w:val="39"/>
    <w:unhideWhenUsed/>
    <w:pPr>
      <w:ind w:left="1984"/>
      <w:spacing w:after="57"/>
    </w:pPr>
  </w:style>
  <w:style w:type="paragraph" w:styleId="608">
    <w:name w:val="toc 9"/>
    <w:basedOn w:val="390"/>
    <w:uiPriority w:val="39"/>
    <w:unhideWhenUsed/>
    <w:pPr>
      <w:ind w:left="2268"/>
      <w:spacing w:after="57"/>
    </w:pPr>
  </w:style>
  <w:style w:type="paragraph" w:styleId="609">
    <w:name w:val="TOC Heading"/>
    <w:qFormat/>
    <w:uiPriority w:val="39"/>
    <w:unhideWhenUsed/>
    <w:rPr>
      <w:sz w:val="22"/>
      <w:highlight w:val="white"/>
    </w:rPr>
  </w:style>
  <w:style w:type="paragraph" w:styleId="610" w:customStyle="1">
    <w:name w:val="Указатель3"/>
    <w:basedOn w:val="390"/>
    <w:qFormat/>
  </w:style>
  <w:style w:type="paragraph" w:styleId="611" w:customStyle="1">
    <w:name w:val="Название объекта2"/>
    <w:basedOn w:val="390"/>
    <w:qFormat/>
    <w:rPr>
      <w:i/>
      <w:iCs/>
      <w:sz w:val="24"/>
      <w:szCs w:val="24"/>
    </w:rPr>
    <w:pPr>
      <w:spacing w:after="120" w:before="120"/>
    </w:pPr>
  </w:style>
  <w:style w:type="paragraph" w:styleId="612" w:customStyle="1">
    <w:name w:val="Указатель2"/>
    <w:basedOn w:val="390"/>
    <w:qFormat/>
  </w:style>
  <w:style w:type="paragraph" w:styleId="613" w:customStyle="1">
    <w:name w:val="Название объекта1"/>
    <w:basedOn w:val="390"/>
    <w:qFormat/>
    <w:rPr>
      <w:i/>
      <w:iCs/>
      <w:sz w:val="24"/>
      <w:szCs w:val="24"/>
    </w:rPr>
    <w:pPr>
      <w:spacing w:after="120" w:before="120"/>
    </w:pPr>
  </w:style>
  <w:style w:type="paragraph" w:styleId="614" w:customStyle="1">
    <w:name w:val="Указатель1"/>
    <w:basedOn w:val="390"/>
    <w:qFormat/>
  </w:style>
  <w:style w:type="paragraph" w:styleId="615" w:customStyle="1">
    <w:name w:val="ConsPlusNonformat"/>
    <w:qFormat/>
    <w:rPr>
      <w:rFonts w:ascii="Courier New" w:hAnsi="Courier New" w:eastAsia="Calibri"/>
      <w:color w:val="000000"/>
      <w:szCs w:val="20"/>
      <w:highlight w:val="white"/>
      <w:lang w:val="ru-RU" w:bidi="ar-SA" w:eastAsia="zh-CN"/>
    </w:rPr>
    <w:pPr>
      <w:widowControl w:val="off"/>
    </w:pPr>
  </w:style>
  <w:style w:type="paragraph" w:styleId="616" w:customStyle="1">
    <w:name w:val="ConsPlusNormal"/>
    <w:qFormat/>
    <w:rPr>
      <w:rFonts w:ascii="Arial" w:hAnsi="Arial" w:eastAsia="Calibri"/>
      <w:color w:val="000000"/>
      <w:szCs w:val="20"/>
      <w:highlight w:val="white"/>
      <w:lang w:val="ru-RU" w:bidi="ar-SA" w:eastAsia="zh-CN"/>
    </w:rPr>
    <w:pPr>
      <w:ind w:firstLine="720"/>
      <w:widowControl w:val="off"/>
    </w:pPr>
  </w:style>
  <w:style w:type="paragraph" w:styleId="617">
    <w:name w:val="Normal (Web)"/>
    <w:basedOn w:val="390"/>
    <w:qFormat/>
    <w:rPr>
      <w:rFonts w:ascii="Times New Roman" w:hAnsi="Times New Roman"/>
      <w:sz w:val="24"/>
      <w:szCs w:val="24"/>
    </w:rPr>
    <w:pPr>
      <w:spacing w:lineRule="auto" w:line="240" w:after="280" w:before="280"/>
    </w:pPr>
  </w:style>
  <w:style w:type="paragraph" w:styleId="618">
    <w:name w:val="Balloon Text"/>
    <w:basedOn w:val="390"/>
    <w:qFormat/>
    <w:rPr>
      <w:rFonts w:ascii="Tahoma" w:hAnsi="Tahoma"/>
      <w:sz w:val="16"/>
      <w:szCs w:val="16"/>
    </w:rPr>
  </w:style>
  <w:style w:type="paragraph" w:styleId="619" w:customStyle="1">
    <w:name w:val="Содержимое таблицы"/>
    <w:basedOn w:val="390"/>
    <w:qFormat/>
  </w:style>
  <w:style w:type="paragraph" w:styleId="620" w:customStyle="1">
    <w:name w:val="Заголовок таблицы"/>
    <w:basedOn w:val="619"/>
    <w:qFormat/>
    <w:rPr>
      <w:b/>
      <w:bCs/>
    </w:rPr>
    <w:pPr>
      <w:jc w:val="center"/>
    </w:pPr>
  </w:style>
  <w:style w:type="paragraph" w:styleId="621" w:customStyle="1">
    <w:name w:val="Standard"/>
    <w:qFormat/>
    <w:rPr>
      <w:color w:val="000000"/>
      <w:sz w:val="24"/>
      <w:szCs w:val="24"/>
      <w:highlight w:val="whit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18</cp:revision>
  <dcterms:created xsi:type="dcterms:W3CDTF">2022-12-10T13:52:00Z</dcterms:created>
  <dcterms:modified xsi:type="dcterms:W3CDTF">2022-12-27T09:52:56Z</dcterms:modified>
</cp:coreProperties>
</file>